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C1A1E" w14:textId="77777777" w:rsidR="00903860" w:rsidRDefault="00903860" w:rsidP="00320486">
      <w:pPr>
        <w:spacing w:after="0" w:line="240" w:lineRule="auto"/>
        <w:jc w:val="center"/>
        <w:rPr>
          <w:rFonts w:ascii="Times New Roman Bold" w:hAnsi="Times New Roman Bold" w:cs="Times New Roman"/>
          <w:b/>
          <w:bCs/>
          <w:caps/>
          <w:sz w:val="24"/>
          <w:szCs w:val="24"/>
        </w:rPr>
      </w:pPr>
      <w:bookmarkStart w:id="0" w:name="_GoBack"/>
      <w:bookmarkEnd w:id="0"/>
    </w:p>
    <w:p w14:paraId="6C3020DB" w14:textId="2CFDE9AE" w:rsidR="00F26F4A" w:rsidRDefault="00F32138" w:rsidP="00320486">
      <w:pPr>
        <w:spacing w:after="0" w:line="240" w:lineRule="auto"/>
        <w:jc w:val="center"/>
        <w:rPr>
          <w:rFonts w:ascii="Times New Roman Bold" w:hAnsi="Times New Roman Bold" w:cs="Times New Roman"/>
          <w:b/>
          <w:bCs/>
          <w:caps/>
          <w:sz w:val="24"/>
          <w:szCs w:val="24"/>
        </w:rPr>
      </w:pPr>
      <w:r w:rsidRPr="00F953AC">
        <w:rPr>
          <w:rFonts w:ascii="Times New Roman Bold" w:hAnsi="Times New Roman Bold" w:cs="Times New Roman"/>
          <w:b/>
          <w:bCs/>
          <w:caps/>
          <w:sz w:val="24"/>
          <w:szCs w:val="24"/>
        </w:rPr>
        <w:t>LIST OF</w:t>
      </w:r>
      <w:r>
        <w:rPr>
          <w:rFonts w:ascii="Times New Roman Bold" w:hAnsi="Times New Roman Bold" w:cs="Times New Roman"/>
          <w:b/>
          <w:bCs/>
          <w:caps/>
          <w:sz w:val="24"/>
          <w:szCs w:val="24"/>
        </w:rPr>
        <w:t xml:space="preserve"> </w:t>
      </w:r>
      <w:r w:rsidR="00ED575A" w:rsidRPr="00ED575A">
        <w:rPr>
          <w:rFonts w:ascii="Times New Roman Bold" w:hAnsi="Times New Roman Bold" w:cs="Times New Roman"/>
          <w:b/>
          <w:bCs/>
          <w:caps/>
          <w:sz w:val="24"/>
          <w:szCs w:val="24"/>
        </w:rPr>
        <w:t xml:space="preserve">Previous Testimony Filed by </w:t>
      </w:r>
      <w:r w:rsidR="006F0BE2">
        <w:rPr>
          <w:rFonts w:ascii="Times New Roman Bold" w:hAnsi="Times New Roman Bold" w:cs="Times New Roman"/>
          <w:b/>
          <w:bCs/>
          <w:caps/>
          <w:sz w:val="24"/>
          <w:szCs w:val="24"/>
        </w:rPr>
        <w:t>DANIEL KLINE</w:t>
      </w:r>
    </w:p>
    <w:p w14:paraId="5C44DEC6" w14:textId="77777777" w:rsidR="00FF5E3A" w:rsidRDefault="00FF5E3A" w:rsidP="00320486">
      <w:pPr>
        <w:spacing w:after="0" w:line="240" w:lineRule="auto"/>
        <w:rPr>
          <w:rFonts w:ascii="Times New Roman Bold" w:hAnsi="Times New Roman Bold" w:cs="Times New Roman"/>
          <w:b/>
          <w:bCs/>
          <w:caps/>
          <w:sz w:val="24"/>
          <w:szCs w:val="24"/>
        </w:rPr>
      </w:pPr>
    </w:p>
    <w:p w14:paraId="5C208B9E" w14:textId="343B269B" w:rsidR="00E50196" w:rsidRPr="00FF5E3A" w:rsidRDefault="00E50196" w:rsidP="0032048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F5E3A">
        <w:rPr>
          <w:rFonts w:ascii="Times New Roman" w:hAnsi="Times New Roman" w:cs="Times New Roman"/>
          <w:b/>
          <w:bCs/>
          <w:sz w:val="24"/>
          <w:szCs w:val="24"/>
          <w:u w:val="single"/>
        </w:rPr>
        <w:t>Before the Wyoming Public Service Commission</w:t>
      </w:r>
    </w:p>
    <w:p w14:paraId="67990629" w14:textId="77777777" w:rsidR="00E50196" w:rsidRDefault="00E50196" w:rsidP="0032048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D6D90E3" w14:textId="7CA16C1C" w:rsidR="00E50196" w:rsidRPr="00A22C42" w:rsidRDefault="00E50196" w:rsidP="003204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Docket No. 20003-</w:t>
      </w:r>
      <w:r w:rsidR="00A22C42">
        <w:rPr>
          <w:rFonts w:ascii="Times New Roman" w:hAnsi="Times New Roman" w:cs="Times New Roman"/>
          <w:b/>
          <w:bCs/>
          <w:sz w:val="24"/>
          <w:szCs w:val="24"/>
        </w:rPr>
        <w:t>180</w:t>
      </w:r>
      <w:r>
        <w:rPr>
          <w:rFonts w:ascii="Times New Roman" w:hAnsi="Times New Roman" w:cs="Times New Roman"/>
          <w:b/>
          <w:bCs/>
          <w:sz w:val="24"/>
          <w:szCs w:val="24"/>
        </w:rPr>
        <w:t>-EN-19</w:t>
      </w:r>
      <w:r w:rsidR="00A22C42">
        <w:rPr>
          <w:rFonts w:ascii="Times New Roman" w:hAnsi="Times New Roman" w:cs="Times New Roman"/>
          <w:b/>
          <w:bCs/>
          <w:sz w:val="24"/>
          <w:szCs w:val="24"/>
        </w:rPr>
        <w:t xml:space="preserve"> (Record No. 15205)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A22C42">
        <w:rPr>
          <w:rFonts w:ascii="Times New Roman" w:hAnsi="Times New Roman" w:cs="Times New Roman"/>
          <w:i/>
          <w:iCs/>
          <w:sz w:val="24"/>
          <w:szCs w:val="24"/>
        </w:rPr>
        <w:t xml:space="preserve">In the Matter of the Application of Cheyenne Light, Fuel and Power Company d/b/a Black Hills Energy for a Certificate of Public Convenience and Necessity to Construct and Operate a 115 kV Switching Substation and Associated Transmission Lines, and Related Facilities in Laramie County, Wyoming </w:t>
      </w:r>
      <w:r w:rsidR="0033292D">
        <w:rPr>
          <w:rFonts w:ascii="Times New Roman" w:hAnsi="Times New Roman" w:cs="Times New Roman"/>
          <w:sz w:val="24"/>
          <w:szCs w:val="24"/>
        </w:rPr>
        <w:t xml:space="preserve">(2019). </w:t>
      </w:r>
    </w:p>
    <w:p w14:paraId="0B68B57E" w14:textId="77777777" w:rsidR="00A22C42" w:rsidRPr="00A22C42" w:rsidRDefault="00A22C42" w:rsidP="0032048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3731F33B" w14:textId="269E8B71" w:rsidR="00F32138" w:rsidRPr="00693157" w:rsidRDefault="00693157" w:rsidP="00320486">
      <w:pPr>
        <w:spacing w:after="0" w:line="240" w:lineRule="auto"/>
        <w:jc w:val="both"/>
        <w:rPr>
          <w:rFonts w:ascii="Times New Roman Bold" w:hAnsi="Times New Roman Bold" w:cs="Times New Roman"/>
          <w:iCs/>
          <w:sz w:val="24"/>
          <w:szCs w:val="24"/>
        </w:rPr>
      </w:pPr>
      <w:r>
        <w:rPr>
          <w:rFonts w:ascii="Times New Roman Bold" w:hAnsi="Times New Roman Bold" w:cs="Times New Roman"/>
          <w:b/>
          <w:bCs/>
          <w:sz w:val="24"/>
          <w:szCs w:val="24"/>
        </w:rPr>
        <w:t xml:space="preserve">Docket No. 20003-173-ET-18 (Record No. 15104), </w:t>
      </w:r>
      <w:r w:rsidRPr="00693157">
        <w:rPr>
          <w:rFonts w:ascii="Times New Roman" w:hAnsi="Times New Roman" w:cs="Times New Roman"/>
          <w:i/>
          <w:sz w:val="24"/>
          <w:szCs w:val="24"/>
        </w:rPr>
        <w:t>In the Matter o</w:t>
      </w:r>
      <w:r>
        <w:rPr>
          <w:rFonts w:ascii="Times New Roman" w:hAnsi="Times New Roman" w:cs="Times New Roman"/>
          <w:i/>
          <w:sz w:val="24"/>
          <w:szCs w:val="24"/>
        </w:rPr>
        <w:t xml:space="preserve">f Cheyenne Light, Fuel and Power d/b/a Black Hills Energy for Authority to Implement a Blockchain Interruptible Service Tariff </w:t>
      </w:r>
      <w:r>
        <w:rPr>
          <w:rFonts w:ascii="Times New Roman" w:hAnsi="Times New Roman" w:cs="Times New Roman"/>
          <w:iCs/>
          <w:sz w:val="24"/>
          <w:szCs w:val="24"/>
        </w:rPr>
        <w:t xml:space="preserve">(2018). </w:t>
      </w:r>
    </w:p>
    <w:p w14:paraId="3054B654" w14:textId="3CE38B5C" w:rsidR="00E50196" w:rsidRDefault="00E50196" w:rsidP="00320486">
      <w:pPr>
        <w:spacing w:after="0" w:line="240" w:lineRule="auto"/>
        <w:jc w:val="center"/>
        <w:rPr>
          <w:rFonts w:ascii="Times New Roman Bold" w:hAnsi="Times New Roman Bold" w:cs="Times New Roman"/>
          <w:b/>
          <w:bCs/>
          <w:caps/>
          <w:sz w:val="24"/>
          <w:szCs w:val="24"/>
        </w:rPr>
      </w:pPr>
    </w:p>
    <w:p w14:paraId="00660FE8" w14:textId="13596A13" w:rsidR="00E50196" w:rsidRDefault="00E50196" w:rsidP="00320486">
      <w:pPr>
        <w:spacing w:after="0" w:line="240" w:lineRule="auto"/>
        <w:jc w:val="both"/>
        <w:rPr>
          <w:rFonts w:ascii="Times New Roman Bold" w:hAnsi="Times New Roman Bold" w:cs="Times New Roman"/>
          <w:b/>
          <w:bCs/>
          <w:caps/>
          <w:sz w:val="24"/>
          <w:szCs w:val="24"/>
        </w:rPr>
      </w:pPr>
    </w:p>
    <w:p w14:paraId="684726BA" w14:textId="79DBD358" w:rsidR="00500071" w:rsidRPr="00500071" w:rsidRDefault="00500071" w:rsidP="00320486">
      <w:pPr>
        <w:spacing w:after="0" w:line="240" w:lineRule="auto"/>
        <w:jc w:val="both"/>
        <w:rPr>
          <w:rFonts w:ascii="Times New Roman Bold" w:hAnsi="Times New Roman Bold" w:cs="Times New Roman"/>
          <w:b/>
          <w:bCs/>
          <w:sz w:val="24"/>
          <w:szCs w:val="24"/>
          <w:u w:val="single"/>
        </w:rPr>
      </w:pPr>
      <w:r w:rsidRPr="00500071">
        <w:rPr>
          <w:rFonts w:ascii="Times New Roman Bold" w:hAnsi="Times New Roman Bold" w:cs="Times New Roman"/>
          <w:b/>
          <w:bCs/>
          <w:sz w:val="24"/>
          <w:szCs w:val="24"/>
          <w:u w:val="single"/>
        </w:rPr>
        <w:t>Before the South Dakota Public Utilities Commission</w:t>
      </w:r>
    </w:p>
    <w:p w14:paraId="2D35148D" w14:textId="68623984" w:rsidR="0033292D" w:rsidRDefault="0033292D" w:rsidP="00320486">
      <w:pPr>
        <w:spacing w:after="0" w:line="240" w:lineRule="auto"/>
        <w:jc w:val="both"/>
        <w:rPr>
          <w:rFonts w:ascii="Times New Roman Bold" w:hAnsi="Times New Roman Bold" w:cs="Times New Roman"/>
          <w:b/>
          <w:bCs/>
          <w:caps/>
          <w:sz w:val="24"/>
          <w:szCs w:val="24"/>
        </w:rPr>
      </w:pPr>
    </w:p>
    <w:p w14:paraId="6DD8DEB7" w14:textId="03DAF172" w:rsidR="006814A3" w:rsidRPr="00A92742" w:rsidRDefault="00830B99" w:rsidP="003204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0B99">
        <w:rPr>
          <w:rFonts w:ascii="Times New Roman" w:hAnsi="Times New Roman" w:cs="Times New Roman"/>
          <w:b/>
          <w:bCs/>
          <w:sz w:val="24"/>
          <w:szCs w:val="24"/>
        </w:rPr>
        <w:t xml:space="preserve">Docket No. EL 19-006, </w:t>
      </w:r>
      <w:r w:rsidR="00A92742">
        <w:rPr>
          <w:rFonts w:ascii="Times New Roman" w:hAnsi="Times New Roman" w:cs="Times New Roman"/>
          <w:i/>
          <w:iCs/>
          <w:sz w:val="24"/>
          <w:szCs w:val="24"/>
        </w:rPr>
        <w:t xml:space="preserve">In the Matter of the Application of Black Hills Power Inc. dba Black Hills Energy </w:t>
      </w:r>
      <w:r w:rsidR="005E6A10">
        <w:rPr>
          <w:rFonts w:ascii="Times New Roman" w:hAnsi="Times New Roman" w:cs="Times New Roman"/>
          <w:i/>
          <w:iCs/>
          <w:sz w:val="24"/>
          <w:szCs w:val="24"/>
        </w:rPr>
        <w:t>f</w:t>
      </w:r>
      <w:r w:rsidR="00A92742">
        <w:rPr>
          <w:rFonts w:ascii="Times New Roman" w:hAnsi="Times New Roman" w:cs="Times New Roman"/>
          <w:i/>
          <w:iCs/>
          <w:sz w:val="24"/>
          <w:szCs w:val="24"/>
        </w:rPr>
        <w:t xml:space="preserve">or a Facility Permit to Construct a 230 kV Transmission Line and Associated Facilities in Pennington County </w:t>
      </w:r>
      <w:r w:rsidR="00A92742">
        <w:rPr>
          <w:rFonts w:ascii="Times New Roman" w:hAnsi="Times New Roman" w:cs="Times New Roman"/>
          <w:sz w:val="24"/>
          <w:szCs w:val="24"/>
        </w:rPr>
        <w:t>(2019).</w:t>
      </w:r>
    </w:p>
    <w:p w14:paraId="3E3F80D4" w14:textId="77777777" w:rsidR="00320486" w:rsidRPr="00741132" w:rsidRDefault="00320486" w:rsidP="00320486">
      <w:pPr>
        <w:spacing w:after="0" w:line="240" w:lineRule="auto"/>
        <w:rPr>
          <w:highlight w:val="yellow"/>
        </w:rPr>
      </w:pPr>
    </w:p>
    <w:p w14:paraId="169CFBC8" w14:textId="40253CBE" w:rsidR="00500071" w:rsidRDefault="00500071" w:rsidP="00320486">
      <w:pPr>
        <w:spacing w:after="0" w:line="240" w:lineRule="auto"/>
        <w:jc w:val="both"/>
        <w:rPr>
          <w:rFonts w:ascii="Times New Roman Bold" w:hAnsi="Times New Roman Bold" w:cs="Times New Roman"/>
          <w:b/>
          <w:bCs/>
          <w:caps/>
          <w:sz w:val="24"/>
          <w:szCs w:val="24"/>
        </w:rPr>
      </w:pPr>
    </w:p>
    <w:p w14:paraId="3A26FE72" w14:textId="7D8C0A3B" w:rsidR="00DF29ED" w:rsidRPr="00500071" w:rsidRDefault="00DF29ED" w:rsidP="00320486">
      <w:pPr>
        <w:spacing w:after="0" w:line="240" w:lineRule="auto"/>
        <w:jc w:val="both"/>
        <w:rPr>
          <w:rFonts w:ascii="Times New Roman Bold" w:hAnsi="Times New Roman Bold" w:cs="Times New Roman"/>
          <w:b/>
          <w:bCs/>
          <w:sz w:val="24"/>
          <w:szCs w:val="24"/>
          <w:u w:val="single"/>
        </w:rPr>
      </w:pPr>
      <w:r w:rsidRPr="00500071">
        <w:rPr>
          <w:rFonts w:ascii="Times New Roman Bold" w:hAnsi="Times New Roman Bold" w:cs="Times New Roman"/>
          <w:b/>
          <w:bCs/>
          <w:sz w:val="24"/>
          <w:szCs w:val="24"/>
          <w:u w:val="single"/>
        </w:rPr>
        <w:t xml:space="preserve">Before the </w:t>
      </w:r>
      <w:r>
        <w:rPr>
          <w:rFonts w:ascii="Times New Roman Bold" w:hAnsi="Times New Roman Bold" w:cs="Times New Roman"/>
          <w:b/>
          <w:bCs/>
          <w:sz w:val="24"/>
          <w:szCs w:val="24"/>
          <w:u w:val="single"/>
        </w:rPr>
        <w:t>Colorado</w:t>
      </w:r>
      <w:r w:rsidRPr="00500071">
        <w:rPr>
          <w:rFonts w:ascii="Times New Roman Bold" w:hAnsi="Times New Roman Bold" w:cs="Times New Roman"/>
          <w:b/>
          <w:bCs/>
          <w:sz w:val="24"/>
          <w:szCs w:val="24"/>
          <w:u w:val="single"/>
        </w:rPr>
        <w:t xml:space="preserve"> Public Utilities Commission</w:t>
      </w:r>
    </w:p>
    <w:p w14:paraId="6F982096" w14:textId="77777777" w:rsidR="00DF29ED" w:rsidRDefault="00DF29ED" w:rsidP="00320486">
      <w:pPr>
        <w:spacing w:after="0" w:line="240" w:lineRule="auto"/>
        <w:jc w:val="both"/>
        <w:rPr>
          <w:rFonts w:ascii="Times New Roman Bold" w:hAnsi="Times New Roman Bold" w:cs="Times New Roman"/>
          <w:b/>
          <w:bCs/>
          <w:caps/>
          <w:sz w:val="24"/>
          <w:szCs w:val="24"/>
        </w:rPr>
      </w:pPr>
    </w:p>
    <w:p w14:paraId="5DCB80B9" w14:textId="41F52389" w:rsidR="00985DB4" w:rsidRDefault="00985DB4" w:rsidP="00320486">
      <w:pPr>
        <w:spacing w:after="0" w:line="240" w:lineRule="auto"/>
        <w:jc w:val="both"/>
        <w:rPr>
          <w:rFonts w:ascii="Times New Roman" w:hAnsi="Times New Roman" w:cs="Times New Roman"/>
          <w:color w:val="252525"/>
          <w:sz w:val="24"/>
          <w:szCs w:val="24"/>
        </w:rPr>
      </w:pPr>
      <w:r w:rsidRPr="287C2DDF">
        <w:rPr>
          <w:rFonts w:ascii="Times New Roman" w:hAnsi="Times New Roman" w:cs="Times New Roman"/>
          <w:b/>
          <w:bCs/>
          <w:sz w:val="24"/>
          <w:szCs w:val="24"/>
        </w:rPr>
        <w:t xml:space="preserve">Proceeding No. </w:t>
      </w:r>
      <w:r w:rsidRPr="287C2DDF">
        <w:rPr>
          <w:rFonts w:ascii="Times New Roman" w:hAnsi="Times New Roman" w:cs="Times New Roman"/>
          <w:b/>
          <w:bCs/>
          <w:color w:val="252525"/>
          <w:sz w:val="24"/>
          <w:szCs w:val="24"/>
        </w:rPr>
        <w:t xml:space="preserve">16AL-0326E, </w:t>
      </w:r>
      <w:r w:rsidRPr="287C2DDF">
        <w:rPr>
          <w:rFonts w:ascii="Times New Roman" w:hAnsi="Times New Roman" w:cs="Times New Roman"/>
          <w:i/>
          <w:iCs/>
          <w:color w:val="252525"/>
          <w:sz w:val="24"/>
          <w:szCs w:val="24"/>
        </w:rPr>
        <w:t xml:space="preserve">In the Matter of Advice Letter No. 721 Filed by Black Hills/Colorado Electric Utility Company, LP to Increase Its Base Rates For All Rate Schedules, Implement a General Rate Schedule Adjustment, Revise Its Transmission Cost Adjustment Tariff, and Implement Other Proposed Changes to Its Colorado PUC No. 9-Electric Tariff To Be Effective June 5, 2016 </w:t>
      </w:r>
      <w:r w:rsidRPr="287C2DDF">
        <w:rPr>
          <w:rFonts w:ascii="Times New Roman" w:hAnsi="Times New Roman" w:cs="Times New Roman"/>
          <w:color w:val="252525"/>
          <w:sz w:val="24"/>
          <w:szCs w:val="24"/>
        </w:rPr>
        <w:t xml:space="preserve">(2016). </w:t>
      </w:r>
    </w:p>
    <w:p w14:paraId="031FBDC2" w14:textId="77777777" w:rsidR="000528F3" w:rsidRPr="00985DB4" w:rsidRDefault="000528F3" w:rsidP="003204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E2818A" w14:textId="357C000A" w:rsidR="003D555E" w:rsidRDefault="003D555E" w:rsidP="003204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55E">
        <w:rPr>
          <w:rFonts w:ascii="Times New Roman" w:hAnsi="Times New Roman" w:cs="Times New Roman"/>
          <w:b/>
          <w:bCs/>
          <w:sz w:val="24"/>
          <w:szCs w:val="24"/>
        </w:rPr>
        <w:t xml:space="preserve">Proceeding No. 14A-0287E,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In the Matter of the Application of Public Service Company of Colorado (A) For a Certificate of Public Convenience and Necessity for the Pawnee to Daniels Park 345 kV Transmission Project, and (B) For Specific Findings with </w:t>
      </w:r>
      <w:r w:rsidR="00980D40">
        <w:rPr>
          <w:rFonts w:ascii="Times New Roman" w:hAnsi="Times New Roman" w:cs="Times New Roman"/>
          <w:i/>
          <w:iCs/>
          <w:sz w:val="24"/>
          <w:szCs w:val="24"/>
        </w:rPr>
        <w:t xml:space="preserve">Respect to EMF and Noise </w:t>
      </w:r>
      <w:r w:rsidR="00980D40">
        <w:rPr>
          <w:rFonts w:ascii="Times New Roman" w:hAnsi="Times New Roman" w:cs="Times New Roman"/>
          <w:sz w:val="24"/>
          <w:szCs w:val="24"/>
        </w:rPr>
        <w:t xml:space="preserve">(2014). </w:t>
      </w:r>
    </w:p>
    <w:p w14:paraId="5CC13031" w14:textId="77777777" w:rsidR="00F1154E" w:rsidRDefault="00F1154E" w:rsidP="003204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167FCB" w14:textId="6060376A" w:rsidR="00F1154E" w:rsidRPr="004D1AE5" w:rsidRDefault="00F1154E" w:rsidP="003204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Proceeding No. </w:t>
      </w:r>
      <w:r w:rsidR="004D1AE5">
        <w:rPr>
          <w:rFonts w:ascii="Times New Roman" w:hAnsi="Times New Roman" w:cs="Times New Roman"/>
          <w:b/>
          <w:bCs/>
          <w:sz w:val="24"/>
          <w:szCs w:val="24"/>
        </w:rPr>
        <w:t xml:space="preserve">19A-0055E, </w:t>
      </w:r>
      <w:r w:rsidR="004D1AE5">
        <w:rPr>
          <w:rFonts w:ascii="Times New Roman" w:hAnsi="Times New Roman" w:cs="Times New Roman"/>
          <w:i/>
          <w:iCs/>
          <w:sz w:val="24"/>
          <w:szCs w:val="24"/>
        </w:rPr>
        <w:t xml:space="preserve">In the Matter of the Verified Application of Black Hills Colorado Electric, LLC for Expedited Approval of a Service Agreement Pursuant to Its Economic Development Rate Tariff </w:t>
      </w:r>
      <w:r w:rsidR="004D1AE5">
        <w:rPr>
          <w:rFonts w:ascii="Times New Roman" w:hAnsi="Times New Roman" w:cs="Times New Roman"/>
          <w:sz w:val="24"/>
          <w:szCs w:val="24"/>
        </w:rPr>
        <w:t>(2019).</w:t>
      </w:r>
    </w:p>
    <w:p w14:paraId="6E7F5212" w14:textId="4BC2E401" w:rsidR="00DF29ED" w:rsidRDefault="00DF29ED" w:rsidP="00320486">
      <w:pPr>
        <w:spacing w:after="0" w:line="240" w:lineRule="auto"/>
        <w:jc w:val="both"/>
        <w:rPr>
          <w:rFonts w:ascii="Times New Roman Bold" w:hAnsi="Times New Roman Bold" w:cs="Times New Roman"/>
          <w:b/>
          <w:bCs/>
          <w:caps/>
          <w:sz w:val="24"/>
          <w:szCs w:val="24"/>
        </w:rPr>
      </w:pPr>
    </w:p>
    <w:p w14:paraId="58B745CF" w14:textId="77777777" w:rsidR="00320486" w:rsidRDefault="00320486" w:rsidP="00320486">
      <w:pPr>
        <w:spacing w:after="0" w:line="240" w:lineRule="auto"/>
        <w:jc w:val="both"/>
        <w:rPr>
          <w:rFonts w:ascii="Times New Roman Bold" w:hAnsi="Times New Roman Bold" w:cs="Times New Roman"/>
          <w:b/>
          <w:bCs/>
          <w:caps/>
          <w:sz w:val="24"/>
          <w:szCs w:val="24"/>
        </w:rPr>
      </w:pPr>
    </w:p>
    <w:p w14:paraId="5865B235" w14:textId="3CE51D15" w:rsidR="000D4DC3" w:rsidRPr="00500071" w:rsidRDefault="000D4DC3" w:rsidP="00320486">
      <w:pPr>
        <w:spacing w:after="0" w:line="240" w:lineRule="auto"/>
        <w:jc w:val="both"/>
        <w:rPr>
          <w:rFonts w:ascii="Times New Roman Bold" w:hAnsi="Times New Roman Bold" w:cs="Times New Roman"/>
          <w:b/>
          <w:bCs/>
          <w:sz w:val="24"/>
          <w:szCs w:val="24"/>
          <w:u w:val="single"/>
        </w:rPr>
      </w:pPr>
      <w:r w:rsidRPr="00500071">
        <w:rPr>
          <w:rFonts w:ascii="Times New Roman Bold" w:hAnsi="Times New Roman Bold" w:cs="Times New Roman"/>
          <w:b/>
          <w:bCs/>
          <w:sz w:val="24"/>
          <w:szCs w:val="24"/>
          <w:u w:val="single"/>
        </w:rPr>
        <w:t xml:space="preserve">Before the </w:t>
      </w:r>
      <w:r>
        <w:rPr>
          <w:rFonts w:ascii="Times New Roman Bold" w:hAnsi="Times New Roman Bold" w:cs="Times New Roman"/>
          <w:b/>
          <w:bCs/>
          <w:sz w:val="24"/>
          <w:szCs w:val="24"/>
          <w:u w:val="single"/>
        </w:rPr>
        <w:t>Minnesota</w:t>
      </w:r>
      <w:r w:rsidRPr="00500071">
        <w:rPr>
          <w:rFonts w:ascii="Times New Roman Bold" w:hAnsi="Times New Roman Bold" w:cs="Times New Roman"/>
          <w:b/>
          <w:bCs/>
          <w:sz w:val="24"/>
          <w:szCs w:val="24"/>
          <w:u w:val="single"/>
        </w:rPr>
        <w:t xml:space="preserve"> Public Utilities Commission</w:t>
      </w:r>
    </w:p>
    <w:p w14:paraId="0EB1DC86" w14:textId="77777777" w:rsidR="000D4DC3" w:rsidRPr="00ED575A" w:rsidRDefault="000D4DC3" w:rsidP="00320486">
      <w:pPr>
        <w:spacing w:after="0" w:line="240" w:lineRule="auto"/>
        <w:jc w:val="both"/>
        <w:rPr>
          <w:rFonts w:ascii="Times New Roman Bold" w:hAnsi="Times New Roman Bold" w:cs="Times New Roman"/>
          <w:b/>
          <w:bCs/>
          <w:caps/>
          <w:sz w:val="24"/>
          <w:szCs w:val="24"/>
        </w:rPr>
      </w:pPr>
    </w:p>
    <w:p w14:paraId="0C0241A0" w14:textId="5FB50C72" w:rsidR="006F3111" w:rsidRDefault="006F3111" w:rsidP="003204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111">
        <w:rPr>
          <w:rFonts w:ascii="Times New Roman" w:hAnsi="Times New Roman" w:cs="Times New Roman"/>
          <w:b/>
          <w:bCs/>
          <w:sz w:val="24"/>
          <w:szCs w:val="24"/>
        </w:rPr>
        <w:t xml:space="preserve">Docket No. E002/GR-13-868, </w:t>
      </w:r>
      <w:r w:rsidRPr="006F3111">
        <w:rPr>
          <w:rFonts w:ascii="Times New Roman" w:hAnsi="Times New Roman" w:cs="Times New Roman"/>
          <w:i/>
          <w:iCs/>
          <w:sz w:val="24"/>
          <w:szCs w:val="24"/>
        </w:rPr>
        <w:t xml:space="preserve">In the Matter of the Application of Northern States Power Company for Authority to Increase Rates for Electric Service in Minnesota </w:t>
      </w:r>
      <w:r w:rsidRPr="006F3111">
        <w:rPr>
          <w:rFonts w:ascii="Times New Roman" w:hAnsi="Times New Roman" w:cs="Times New Roman"/>
          <w:sz w:val="24"/>
          <w:szCs w:val="24"/>
        </w:rPr>
        <w:t xml:space="preserve">(2013). </w:t>
      </w:r>
    </w:p>
    <w:p w14:paraId="3FAB5F2F" w14:textId="278AEE35" w:rsidR="00422652" w:rsidRPr="006F3111" w:rsidRDefault="00422652" w:rsidP="003204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8A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Docket No. </w:t>
      </w:r>
      <w:r w:rsidR="00DF68A1" w:rsidRPr="00DF68A1">
        <w:rPr>
          <w:rFonts w:ascii="Times New Roman" w:hAnsi="Times New Roman" w:cs="Times New Roman"/>
          <w:b/>
          <w:bCs/>
          <w:sz w:val="24"/>
          <w:szCs w:val="24"/>
        </w:rPr>
        <w:t>E002/CN-06-1115,</w:t>
      </w:r>
      <w:r w:rsidR="00DF68A1">
        <w:rPr>
          <w:rFonts w:ascii="Times New Roman" w:hAnsi="Times New Roman" w:cs="Times New Roman"/>
          <w:sz w:val="24"/>
          <w:szCs w:val="24"/>
        </w:rPr>
        <w:t xml:space="preserve"> </w:t>
      </w:r>
      <w:r w:rsidR="00DF68A1" w:rsidRPr="00DF68A1">
        <w:rPr>
          <w:rFonts w:ascii="Times New Roman" w:hAnsi="Times New Roman" w:cs="Times New Roman"/>
          <w:i/>
          <w:iCs/>
          <w:sz w:val="24"/>
          <w:szCs w:val="24"/>
        </w:rPr>
        <w:t>In the Matter of the Application of Great River Energy, Northern States Power Company (d/b/a Xcel Energy) and Others for Certificates of Need for Three 345-kV Transmission Lines with Associated Systems Connections</w:t>
      </w:r>
      <w:r w:rsidR="00DF68A1">
        <w:rPr>
          <w:rFonts w:ascii="Times New Roman" w:hAnsi="Times New Roman" w:cs="Times New Roman"/>
          <w:sz w:val="24"/>
          <w:szCs w:val="24"/>
        </w:rPr>
        <w:t xml:space="preserve"> (2008). </w:t>
      </w:r>
    </w:p>
    <w:p w14:paraId="1228432D" w14:textId="77777777" w:rsidR="00444ADD" w:rsidRDefault="00444ADD" w:rsidP="00320486">
      <w:pPr>
        <w:spacing w:after="0" w:line="240" w:lineRule="auto"/>
        <w:rPr>
          <w:u w:val="single"/>
        </w:rPr>
      </w:pPr>
    </w:p>
    <w:p w14:paraId="0A199795" w14:textId="77777777" w:rsidR="00320486" w:rsidRDefault="00320486" w:rsidP="00320486">
      <w:pPr>
        <w:spacing w:after="0" w:line="240" w:lineRule="auto"/>
        <w:jc w:val="both"/>
        <w:rPr>
          <w:rFonts w:ascii="Times New Roman Bold" w:hAnsi="Times New Roman Bold" w:cs="Times New Roman"/>
          <w:b/>
          <w:bCs/>
          <w:sz w:val="24"/>
          <w:szCs w:val="24"/>
          <w:u w:val="single"/>
        </w:rPr>
      </w:pPr>
    </w:p>
    <w:p w14:paraId="4569EC20" w14:textId="1E7BAFF2" w:rsidR="00444ADD" w:rsidRPr="00500071" w:rsidRDefault="00444ADD" w:rsidP="00320486">
      <w:pPr>
        <w:spacing w:after="0" w:line="240" w:lineRule="auto"/>
        <w:jc w:val="both"/>
        <w:rPr>
          <w:rFonts w:ascii="Times New Roman Bold" w:hAnsi="Times New Roman Bold" w:cs="Times New Roman"/>
          <w:b/>
          <w:bCs/>
          <w:sz w:val="24"/>
          <w:szCs w:val="24"/>
          <w:u w:val="single"/>
        </w:rPr>
      </w:pPr>
      <w:r w:rsidRPr="00500071">
        <w:rPr>
          <w:rFonts w:ascii="Times New Roman Bold" w:hAnsi="Times New Roman Bold" w:cs="Times New Roman"/>
          <w:b/>
          <w:bCs/>
          <w:sz w:val="24"/>
          <w:szCs w:val="24"/>
          <w:u w:val="single"/>
        </w:rPr>
        <w:t xml:space="preserve">Before the </w:t>
      </w:r>
      <w:r>
        <w:rPr>
          <w:rFonts w:ascii="Times New Roman Bold" w:hAnsi="Times New Roman Bold" w:cs="Times New Roman"/>
          <w:b/>
          <w:bCs/>
          <w:sz w:val="24"/>
          <w:szCs w:val="24"/>
          <w:u w:val="single"/>
        </w:rPr>
        <w:t>Public Service Commission of Wisconsin</w:t>
      </w:r>
    </w:p>
    <w:p w14:paraId="4F495377" w14:textId="51544A8A" w:rsidR="00444ADD" w:rsidRDefault="00444ADD" w:rsidP="00320486">
      <w:pPr>
        <w:spacing w:after="0" w:line="240" w:lineRule="auto"/>
        <w:rPr>
          <w:u w:val="single"/>
        </w:rPr>
      </w:pPr>
    </w:p>
    <w:p w14:paraId="29BC66E7" w14:textId="79C81E28" w:rsidR="005766C4" w:rsidRPr="005766C4" w:rsidRDefault="005766C4" w:rsidP="003204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287C2DDF">
        <w:rPr>
          <w:rFonts w:ascii="Times New Roman" w:hAnsi="Times New Roman" w:cs="Times New Roman"/>
          <w:b/>
          <w:bCs/>
          <w:sz w:val="24"/>
          <w:szCs w:val="24"/>
        </w:rPr>
        <w:t xml:space="preserve">Docket No. 4220-CE-172, </w:t>
      </w:r>
      <w:r w:rsidRPr="287C2DDF">
        <w:rPr>
          <w:rFonts w:ascii="Times New Roman" w:hAnsi="Times New Roman" w:cs="Times New Roman"/>
          <w:i/>
          <w:iCs/>
          <w:sz w:val="24"/>
          <w:szCs w:val="24"/>
        </w:rPr>
        <w:t xml:space="preserve">Application of Northern States Power Company-Wisconsin to Construct and Operate a 69 kV Transmission Line and Substations to be Built in the Towns of Stanton and Star Prairie, St. Croix County, Wisconsin </w:t>
      </w:r>
      <w:r w:rsidRPr="287C2DDF">
        <w:rPr>
          <w:rFonts w:ascii="Times New Roman" w:hAnsi="Times New Roman" w:cs="Times New Roman"/>
          <w:sz w:val="24"/>
          <w:szCs w:val="24"/>
        </w:rPr>
        <w:t>(2009).</w:t>
      </w:r>
    </w:p>
    <w:p w14:paraId="15597C65" w14:textId="77777777" w:rsidR="008407B7" w:rsidRDefault="008407B7" w:rsidP="00320486">
      <w:pPr>
        <w:spacing w:after="0" w:line="240" w:lineRule="auto"/>
        <w:jc w:val="both"/>
        <w:rPr>
          <w:rFonts w:ascii="Times New Roman Bold" w:hAnsi="Times New Roman Bold" w:cs="Times New Roman"/>
          <w:b/>
          <w:bCs/>
          <w:sz w:val="24"/>
          <w:szCs w:val="24"/>
          <w:u w:val="single"/>
        </w:rPr>
      </w:pPr>
    </w:p>
    <w:p w14:paraId="4DB507AF" w14:textId="77777777" w:rsidR="006708CA" w:rsidRDefault="006708CA" w:rsidP="00320486">
      <w:pPr>
        <w:spacing w:after="0" w:line="240" w:lineRule="auto"/>
        <w:jc w:val="both"/>
        <w:rPr>
          <w:rFonts w:ascii="Times New Roman Bold" w:hAnsi="Times New Roman Bold" w:cs="Times New Roman"/>
          <w:b/>
          <w:bCs/>
          <w:sz w:val="24"/>
          <w:szCs w:val="24"/>
          <w:u w:val="single"/>
        </w:rPr>
      </w:pPr>
    </w:p>
    <w:p w14:paraId="27B5F6F3" w14:textId="13BA71B5" w:rsidR="006708CA" w:rsidRDefault="006708CA" w:rsidP="00320486">
      <w:pPr>
        <w:spacing w:after="0" w:line="240" w:lineRule="auto"/>
        <w:jc w:val="both"/>
        <w:rPr>
          <w:rFonts w:ascii="Times New Roman Bold" w:hAnsi="Times New Roman Bold" w:cs="Times New Roman"/>
          <w:b/>
          <w:bCs/>
          <w:sz w:val="24"/>
          <w:szCs w:val="24"/>
          <w:u w:val="single"/>
        </w:rPr>
      </w:pPr>
      <w:r>
        <w:rPr>
          <w:rFonts w:ascii="Times New Roman Bold" w:hAnsi="Times New Roman Bold" w:cs="Times New Roman"/>
          <w:b/>
          <w:bCs/>
          <w:sz w:val="24"/>
          <w:szCs w:val="24"/>
          <w:u w:val="single"/>
        </w:rPr>
        <w:t>Before the Federal Energy R</w:t>
      </w:r>
      <w:r w:rsidR="00086FBA">
        <w:rPr>
          <w:rFonts w:ascii="Times New Roman Bold" w:hAnsi="Times New Roman Bold" w:cs="Times New Roman"/>
          <w:b/>
          <w:bCs/>
          <w:sz w:val="24"/>
          <w:szCs w:val="24"/>
          <w:u w:val="single"/>
        </w:rPr>
        <w:t>e</w:t>
      </w:r>
      <w:r>
        <w:rPr>
          <w:rFonts w:ascii="Times New Roman Bold" w:hAnsi="Times New Roman Bold" w:cs="Times New Roman"/>
          <w:b/>
          <w:bCs/>
          <w:sz w:val="24"/>
          <w:szCs w:val="24"/>
          <w:u w:val="single"/>
        </w:rPr>
        <w:t>gul</w:t>
      </w:r>
      <w:r w:rsidR="00086FBA">
        <w:rPr>
          <w:rFonts w:ascii="Times New Roman Bold" w:hAnsi="Times New Roman Bold" w:cs="Times New Roman"/>
          <w:b/>
          <w:bCs/>
          <w:sz w:val="24"/>
          <w:szCs w:val="24"/>
          <w:u w:val="single"/>
        </w:rPr>
        <w:t>atory Commission</w:t>
      </w:r>
    </w:p>
    <w:p w14:paraId="5355ED1D" w14:textId="77777777" w:rsidR="00086FBA" w:rsidRDefault="00086FBA" w:rsidP="00320486">
      <w:pPr>
        <w:spacing w:after="0" w:line="240" w:lineRule="auto"/>
        <w:jc w:val="both"/>
        <w:rPr>
          <w:rFonts w:ascii="Times New Roman Bold" w:hAnsi="Times New Roman Bold" w:cs="Times New Roman"/>
          <w:b/>
          <w:bCs/>
          <w:sz w:val="24"/>
          <w:szCs w:val="24"/>
          <w:u w:val="single"/>
        </w:rPr>
      </w:pPr>
    </w:p>
    <w:p w14:paraId="310DDE57" w14:textId="358EB6CA" w:rsidR="00086FBA" w:rsidRPr="003554E6" w:rsidRDefault="00086FBA" w:rsidP="00320486">
      <w:pPr>
        <w:spacing w:after="0" w:line="240" w:lineRule="auto"/>
        <w:jc w:val="both"/>
        <w:rPr>
          <w:rFonts w:ascii="Times New Roman Bold" w:hAnsi="Times New Roman Bold" w:cs="Times New Roman"/>
          <w:sz w:val="24"/>
          <w:szCs w:val="24"/>
        </w:rPr>
      </w:pPr>
      <w:r w:rsidRPr="00086FBA">
        <w:rPr>
          <w:rFonts w:ascii="Times New Roman Bold" w:hAnsi="Times New Roman Bold" w:cs="Times New Roman"/>
          <w:b/>
          <w:bCs/>
          <w:sz w:val="24"/>
          <w:szCs w:val="24"/>
        </w:rPr>
        <w:t>Docket No. EL12-28-000</w:t>
      </w:r>
      <w:r>
        <w:rPr>
          <w:rFonts w:ascii="Times New Roman Bold" w:hAnsi="Times New Roman Bold" w:cs="Times New Roman"/>
          <w:b/>
          <w:bCs/>
          <w:sz w:val="24"/>
          <w:szCs w:val="24"/>
        </w:rPr>
        <w:t xml:space="preserve">, </w:t>
      </w:r>
      <w:r w:rsidRPr="003554E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Complaint </w:t>
      </w:r>
      <w:r w:rsidR="003554E6" w:rsidRPr="003554E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and Request for Fast Track Processing of Xcel Energy Services Inc. and Northern States Power Company, a Wisconsin Corporation </w:t>
      </w:r>
      <w:r w:rsidR="003554E6" w:rsidRPr="003554E6">
        <w:rPr>
          <w:rFonts w:ascii="Times New Roman" w:hAnsi="Times New Roman" w:cs="Times New Roman"/>
          <w:bCs/>
          <w:iCs/>
          <w:sz w:val="24"/>
          <w:szCs w:val="24"/>
        </w:rPr>
        <w:t>(2012)</w:t>
      </w:r>
      <w:r w:rsidR="00CA2F6C">
        <w:rPr>
          <w:rFonts w:ascii="Times New Roman" w:hAnsi="Times New Roman" w:cs="Times New Roman"/>
          <w:bCs/>
          <w:iCs/>
          <w:sz w:val="24"/>
          <w:szCs w:val="24"/>
        </w:rPr>
        <w:t xml:space="preserve"> (affidavit)</w:t>
      </w:r>
      <w:r w:rsidR="003554E6" w:rsidRPr="003554E6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2412D626" w14:textId="77777777" w:rsidR="00320486" w:rsidRDefault="00320486" w:rsidP="00320486">
      <w:pPr>
        <w:spacing w:after="0" w:line="240" w:lineRule="auto"/>
        <w:rPr>
          <w:highlight w:val="yellow"/>
          <w:u w:val="single"/>
        </w:rPr>
      </w:pPr>
    </w:p>
    <w:p w14:paraId="395C0932" w14:textId="77777777" w:rsidR="00ED575A" w:rsidRDefault="00ED575A" w:rsidP="00ED57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D57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D86EE" w14:textId="77777777" w:rsidR="0064755F" w:rsidRDefault="0064755F" w:rsidP="00E24C87">
      <w:pPr>
        <w:spacing w:after="0" w:line="240" w:lineRule="auto"/>
      </w:pPr>
      <w:r>
        <w:separator/>
      </w:r>
    </w:p>
  </w:endnote>
  <w:endnote w:type="continuationSeparator" w:id="0">
    <w:p w14:paraId="25A8DEAE" w14:textId="77777777" w:rsidR="0064755F" w:rsidRDefault="0064755F" w:rsidP="00E24C87">
      <w:pPr>
        <w:spacing w:after="0" w:line="240" w:lineRule="auto"/>
      </w:pPr>
      <w:r>
        <w:continuationSeparator/>
      </w:r>
    </w:p>
  </w:endnote>
  <w:endnote w:type="continuationNotice" w:id="1">
    <w:p w14:paraId="1B3135B0" w14:textId="77777777" w:rsidR="0097599E" w:rsidRDefault="009759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62E" w14:textId="77777777" w:rsidR="0010298A" w:rsidRDefault="001029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6863B" w14:textId="77777777" w:rsidR="0010298A" w:rsidRDefault="001029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52224" w14:textId="77777777" w:rsidR="0010298A" w:rsidRDefault="0010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F8AB3" w14:textId="77777777" w:rsidR="0064755F" w:rsidRDefault="0064755F" w:rsidP="00E24C87">
      <w:pPr>
        <w:spacing w:after="0" w:line="240" w:lineRule="auto"/>
      </w:pPr>
      <w:r>
        <w:separator/>
      </w:r>
    </w:p>
  </w:footnote>
  <w:footnote w:type="continuationSeparator" w:id="0">
    <w:p w14:paraId="5B124883" w14:textId="77777777" w:rsidR="0064755F" w:rsidRDefault="0064755F" w:rsidP="00E24C87">
      <w:pPr>
        <w:spacing w:after="0" w:line="240" w:lineRule="auto"/>
      </w:pPr>
      <w:r>
        <w:continuationSeparator/>
      </w:r>
    </w:p>
  </w:footnote>
  <w:footnote w:type="continuationNotice" w:id="1">
    <w:p w14:paraId="030469BD" w14:textId="77777777" w:rsidR="0097599E" w:rsidRDefault="009759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E2A66" w14:textId="77777777" w:rsidR="0010298A" w:rsidRDefault="001029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D7561" w14:textId="12AE8290" w:rsidR="00E24C87" w:rsidRPr="00E22902" w:rsidRDefault="00E24C87" w:rsidP="00E24C87">
    <w:pPr>
      <w:pStyle w:val="Header"/>
      <w:jc w:val="right"/>
      <w:rPr>
        <w:rFonts w:ascii="Times New Roman" w:hAnsi="Times New Roman" w:cs="Times New Roman"/>
      </w:rPr>
    </w:pPr>
    <w:r w:rsidRPr="00E22902">
      <w:rPr>
        <w:rFonts w:ascii="Times New Roman" w:hAnsi="Times New Roman" w:cs="Times New Roman"/>
      </w:rPr>
      <w:t xml:space="preserve">Exhibit </w:t>
    </w:r>
    <w:r w:rsidR="006F0BE2" w:rsidRPr="00E22902">
      <w:rPr>
        <w:rFonts w:ascii="Times New Roman" w:hAnsi="Times New Roman" w:cs="Times New Roman"/>
      </w:rPr>
      <w:t>DK</w:t>
    </w:r>
    <w:r w:rsidRPr="00E22902">
      <w:rPr>
        <w:rFonts w:ascii="Times New Roman" w:hAnsi="Times New Roman" w:cs="Times New Roman"/>
      </w:rPr>
      <w:t>-1</w:t>
    </w:r>
  </w:p>
  <w:p w14:paraId="7616C74C" w14:textId="04764E11" w:rsidR="00E22902" w:rsidRDefault="00E24C87" w:rsidP="00E22902">
    <w:pPr>
      <w:pStyle w:val="Header"/>
      <w:tabs>
        <w:tab w:val="clear" w:pos="4680"/>
        <w:tab w:val="left" w:pos="1800"/>
      </w:tabs>
      <w:jc w:val="right"/>
      <w:rPr>
        <w:rFonts w:ascii="Times New Roman" w:hAnsi="Times New Roman" w:cs="Times New Roman"/>
      </w:rPr>
    </w:pPr>
    <w:r w:rsidRPr="00E22902">
      <w:rPr>
        <w:rFonts w:ascii="Times New Roman" w:hAnsi="Times New Roman" w:cs="Times New Roman"/>
      </w:rPr>
      <w:t xml:space="preserve">Docket No. </w:t>
    </w:r>
    <w:r w:rsidR="00E9115E">
      <w:rPr>
        <w:rFonts w:ascii="Times New Roman" w:hAnsi="Times New Roman" w:cs="Times New Roman"/>
      </w:rPr>
      <w:t>52487</w:t>
    </w:r>
  </w:p>
  <w:p w14:paraId="1DF9FF8D" w14:textId="47FA7759" w:rsidR="00E24C87" w:rsidRPr="00E22902" w:rsidRDefault="0010298A" w:rsidP="00E22902">
    <w:pPr>
      <w:pStyle w:val="Header"/>
      <w:tabs>
        <w:tab w:val="clear" w:pos="4680"/>
      </w:tabs>
      <w:jc w:val="right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98381352"/>
        <w:docPartObj>
          <w:docPartGallery w:val="Page Numbers (Top of Page)"/>
          <w:docPartUnique/>
        </w:docPartObj>
      </w:sdtPr>
      <w:sdtEndPr/>
      <w:sdtContent>
        <w:r w:rsidR="00E24C87" w:rsidRPr="00E22902">
          <w:rPr>
            <w:rFonts w:ascii="Times New Roman" w:hAnsi="Times New Roman" w:cs="Times New Roman"/>
          </w:rPr>
          <w:t xml:space="preserve">Page </w:t>
        </w:r>
        <w:r w:rsidR="00E24C87" w:rsidRPr="00E22902">
          <w:rPr>
            <w:rFonts w:ascii="Times New Roman" w:hAnsi="Times New Roman" w:cs="Times New Roman"/>
          </w:rPr>
          <w:fldChar w:fldCharType="begin"/>
        </w:r>
        <w:r w:rsidR="00E24C87" w:rsidRPr="00E22902">
          <w:rPr>
            <w:rFonts w:ascii="Times New Roman" w:hAnsi="Times New Roman" w:cs="Times New Roman"/>
          </w:rPr>
          <w:instrText xml:space="preserve"> PAGE </w:instrText>
        </w:r>
        <w:r w:rsidR="00E24C87" w:rsidRPr="00E22902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="00E24C87" w:rsidRPr="00E22902">
          <w:rPr>
            <w:rFonts w:ascii="Times New Roman" w:hAnsi="Times New Roman" w:cs="Times New Roman"/>
          </w:rPr>
          <w:fldChar w:fldCharType="end"/>
        </w:r>
        <w:r w:rsidR="00E24C87" w:rsidRPr="00E22902">
          <w:rPr>
            <w:rFonts w:ascii="Times New Roman" w:hAnsi="Times New Roman" w:cs="Times New Roman"/>
          </w:rPr>
          <w:t xml:space="preserve"> of </w:t>
        </w:r>
        <w:r w:rsidR="00E24C87" w:rsidRPr="00E22902">
          <w:rPr>
            <w:rFonts w:ascii="Times New Roman" w:hAnsi="Times New Roman" w:cs="Times New Roman"/>
          </w:rPr>
          <w:fldChar w:fldCharType="begin"/>
        </w:r>
        <w:r w:rsidR="00E24C87" w:rsidRPr="00E22902">
          <w:rPr>
            <w:rFonts w:ascii="Times New Roman" w:hAnsi="Times New Roman" w:cs="Times New Roman"/>
          </w:rPr>
          <w:instrText xml:space="preserve"> NUMPAGES  </w:instrText>
        </w:r>
        <w:r w:rsidR="00E24C87" w:rsidRPr="00E22902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="00E24C87" w:rsidRPr="00E22902">
          <w:rPr>
            <w:rFonts w:ascii="Times New Roman" w:hAnsi="Times New Roman" w:cs="Times New Roman"/>
          </w:rPr>
          <w:fldChar w:fldCharType="end"/>
        </w:r>
      </w:sdtContent>
    </w:sdt>
  </w:p>
  <w:p w14:paraId="7D38E4FF" w14:textId="105EC00A" w:rsidR="00E24C87" w:rsidRPr="00E22902" w:rsidRDefault="00E24C87" w:rsidP="00E24C87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83FF1" w14:textId="77777777" w:rsidR="0010298A" w:rsidRDefault="001029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A42689"/>
    <w:multiLevelType w:val="hybridMultilevel"/>
    <w:tmpl w:val="3F145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C87"/>
    <w:rsid w:val="00004993"/>
    <w:rsid w:val="00012983"/>
    <w:rsid w:val="000528F3"/>
    <w:rsid w:val="000535A0"/>
    <w:rsid w:val="00086FBA"/>
    <w:rsid w:val="000D4DC3"/>
    <w:rsid w:val="000D649C"/>
    <w:rsid w:val="0010298A"/>
    <w:rsid w:val="00105D7E"/>
    <w:rsid w:val="00142FE3"/>
    <w:rsid w:val="00175E19"/>
    <w:rsid w:val="001877E6"/>
    <w:rsid w:val="00190C85"/>
    <w:rsid w:val="001C06C8"/>
    <w:rsid w:val="001C61C0"/>
    <w:rsid w:val="001E6C32"/>
    <w:rsid w:val="00232342"/>
    <w:rsid w:val="00246BCC"/>
    <w:rsid w:val="00255D75"/>
    <w:rsid w:val="002766DE"/>
    <w:rsid w:val="002832C8"/>
    <w:rsid w:val="00290BF7"/>
    <w:rsid w:val="00291FBF"/>
    <w:rsid w:val="002B32E1"/>
    <w:rsid w:val="00305833"/>
    <w:rsid w:val="00320486"/>
    <w:rsid w:val="00322436"/>
    <w:rsid w:val="0033292D"/>
    <w:rsid w:val="003554E6"/>
    <w:rsid w:val="003C6EB3"/>
    <w:rsid w:val="003D555E"/>
    <w:rsid w:val="0041192E"/>
    <w:rsid w:val="00422652"/>
    <w:rsid w:val="00434D9A"/>
    <w:rsid w:val="00444ADD"/>
    <w:rsid w:val="00453759"/>
    <w:rsid w:val="00462694"/>
    <w:rsid w:val="004668A7"/>
    <w:rsid w:val="004A7278"/>
    <w:rsid w:val="004B3004"/>
    <w:rsid w:val="004D14DC"/>
    <w:rsid w:val="004D1AE5"/>
    <w:rsid w:val="004D6172"/>
    <w:rsid w:val="00500071"/>
    <w:rsid w:val="005154FA"/>
    <w:rsid w:val="00567417"/>
    <w:rsid w:val="005766C4"/>
    <w:rsid w:val="005A65C5"/>
    <w:rsid w:val="005E6A10"/>
    <w:rsid w:val="006176AE"/>
    <w:rsid w:val="00625BA4"/>
    <w:rsid w:val="0064755F"/>
    <w:rsid w:val="006608BB"/>
    <w:rsid w:val="006708CA"/>
    <w:rsid w:val="006814A3"/>
    <w:rsid w:val="00693157"/>
    <w:rsid w:val="006A5E61"/>
    <w:rsid w:val="006E06C8"/>
    <w:rsid w:val="006F0BE2"/>
    <w:rsid w:val="006F3111"/>
    <w:rsid w:val="00700A16"/>
    <w:rsid w:val="00741132"/>
    <w:rsid w:val="007A7867"/>
    <w:rsid w:val="007C0DB7"/>
    <w:rsid w:val="00830B99"/>
    <w:rsid w:val="00836106"/>
    <w:rsid w:val="008407B7"/>
    <w:rsid w:val="008B18C1"/>
    <w:rsid w:val="008D6BE9"/>
    <w:rsid w:val="00903860"/>
    <w:rsid w:val="00957894"/>
    <w:rsid w:val="0097599E"/>
    <w:rsid w:val="00980D40"/>
    <w:rsid w:val="00985DB4"/>
    <w:rsid w:val="009E56EC"/>
    <w:rsid w:val="00A074ED"/>
    <w:rsid w:val="00A22C42"/>
    <w:rsid w:val="00A42EBB"/>
    <w:rsid w:val="00A60467"/>
    <w:rsid w:val="00A92742"/>
    <w:rsid w:val="00A96F17"/>
    <w:rsid w:val="00AA0EBC"/>
    <w:rsid w:val="00B23721"/>
    <w:rsid w:val="00B25134"/>
    <w:rsid w:val="00B26756"/>
    <w:rsid w:val="00BA75A6"/>
    <w:rsid w:val="00C91A10"/>
    <w:rsid w:val="00CA2F6C"/>
    <w:rsid w:val="00CB2B63"/>
    <w:rsid w:val="00D129C2"/>
    <w:rsid w:val="00D3793D"/>
    <w:rsid w:val="00D64DD8"/>
    <w:rsid w:val="00D66E10"/>
    <w:rsid w:val="00D710DE"/>
    <w:rsid w:val="00D867A7"/>
    <w:rsid w:val="00DF29ED"/>
    <w:rsid w:val="00DF68A1"/>
    <w:rsid w:val="00E17089"/>
    <w:rsid w:val="00E22902"/>
    <w:rsid w:val="00E24C87"/>
    <w:rsid w:val="00E45D21"/>
    <w:rsid w:val="00E50196"/>
    <w:rsid w:val="00E54DDD"/>
    <w:rsid w:val="00E9115E"/>
    <w:rsid w:val="00ED575A"/>
    <w:rsid w:val="00EE6B81"/>
    <w:rsid w:val="00F1154E"/>
    <w:rsid w:val="00F1493B"/>
    <w:rsid w:val="00F26F4A"/>
    <w:rsid w:val="00F32138"/>
    <w:rsid w:val="00F50BF2"/>
    <w:rsid w:val="00F56D8B"/>
    <w:rsid w:val="00F77EA3"/>
    <w:rsid w:val="00F953AC"/>
    <w:rsid w:val="00FC46A9"/>
    <w:rsid w:val="00FC6391"/>
    <w:rsid w:val="00FE49E8"/>
    <w:rsid w:val="00FF5E3A"/>
    <w:rsid w:val="287C2DDF"/>
    <w:rsid w:val="2AC7F934"/>
    <w:rsid w:val="3AA2A835"/>
    <w:rsid w:val="46FB6A3B"/>
    <w:rsid w:val="4FBC0BE0"/>
    <w:rsid w:val="5A511C4D"/>
    <w:rsid w:val="5C02F817"/>
    <w:rsid w:val="66B9869C"/>
    <w:rsid w:val="73D61130"/>
    <w:rsid w:val="7925C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077C0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4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4C87"/>
  </w:style>
  <w:style w:type="paragraph" w:styleId="Footer">
    <w:name w:val="footer"/>
    <w:basedOn w:val="Normal"/>
    <w:link w:val="FooterChar"/>
    <w:uiPriority w:val="99"/>
    <w:unhideWhenUsed/>
    <w:rsid w:val="00E24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4C87"/>
  </w:style>
  <w:style w:type="paragraph" w:styleId="ListParagraph">
    <w:name w:val="List Paragraph"/>
    <w:basedOn w:val="Normal"/>
    <w:uiPriority w:val="34"/>
    <w:qFormat/>
    <w:rsid w:val="005154F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411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1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1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13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1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13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741132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unhideWhenUsed/>
    <w:rsid w:val="004D6172"/>
    <w:rPr>
      <w:color w:val="605E5C"/>
      <w:shd w:val="clear" w:color="auto" w:fill="E1DFDD"/>
    </w:rPr>
  </w:style>
  <w:style w:type="character" w:customStyle="1" w:styleId="Mention">
    <w:name w:val="Mention"/>
    <w:basedOn w:val="DefaultParagraphFont"/>
    <w:uiPriority w:val="99"/>
    <w:unhideWhenUsed/>
    <w:rsid w:val="004D617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Links>
    <vt:vector size="6" baseType="variant">
      <vt:variant>
        <vt:i4>6881364</vt:i4>
      </vt:variant>
      <vt:variant>
        <vt:i4>0</vt:i4>
      </vt:variant>
      <vt:variant>
        <vt:i4>0</vt:i4>
      </vt:variant>
      <vt:variant>
        <vt:i4>5</vt:i4>
      </vt:variant>
      <vt:variant>
        <vt:lpwstr>mailto:dkline@entergy.com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2021-09-13T17:45:00Z</dcterms:created>
  <dcterms:modified xsi:type="dcterms:W3CDTF">2021-09-13T17:45:00Z</dcterms:modified>
</cp:coreProperties>
</file>